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05" w:rsidRDefault="003D1B05" w:rsidP="003D1B05">
      <w:pPr>
        <w:widowControl/>
        <w:shd w:val="clear" w:color="auto" w:fill="FFFFFF"/>
        <w:spacing w:after="150" w:line="315" w:lineRule="atLeast"/>
        <w:jc w:val="center"/>
        <w:rPr>
          <w:rFonts w:ascii="宋体" w:hAnsi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333333"/>
          <w:kern w:val="0"/>
          <w:sz w:val="30"/>
          <w:szCs w:val="30"/>
        </w:rPr>
        <w:t>“墨香紫荆•书润国梦”</w:t>
      </w: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华南农业大学第十二届校园读书节</w:t>
      </w:r>
    </w:p>
    <w:p w:rsidR="003D1B05" w:rsidRDefault="003D1B05" w:rsidP="003D1B05">
      <w:pPr>
        <w:widowControl/>
        <w:shd w:val="clear" w:color="auto" w:fill="FFFFFF"/>
        <w:spacing w:after="150" w:line="315" w:lineRule="atLeast"/>
        <w:jc w:val="center"/>
        <w:rPr>
          <w:rFonts w:ascii="微软雅黑" w:eastAsia="微软雅黑" w:hAnsi="微软雅黑" w:cs="宋体" w:hint="eastAsia"/>
          <w:color w:val="333333"/>
          <w:kern w:val="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开幕式活动项目简介</w:t>
      </w:r>
    </w:p>
    <w:tbl>
      <w:tblPr>
        <w:tblW w:w="76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910"/>
        <w:gridCol w:w="3945"/>
      </w:tblGrid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活动项目</w:t>
            </w:r>
          </w:p>
        </w:tc>
        <w:tc>
          <w:tcPr>
            <w:tcW w:w="3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主要内容和形式</w:t>
            </w:r>
          </w:p>
        </w:tc>
      </w:tr>
      <w:tr w:rsidR="003D1B05" w:rsidTr="003D1B05">
        <w:trPr>
          <w:trHeight w:val="789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墨香飘过四十年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jc w:val="left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</w:rPr>
              <w:t>结合时事热点，导读推介改革开放具年代特色的40本书。</w:t>
            </w:r>
          </w:p>
        </w:tc>
      </w:tr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《岭南往事》图片展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</w:rPr>
              <w:t>从名胜、人物、革命、民生等主题展示岭南近现代社会文化和历史风貌。</w:t>
            </w:r>
          </w:p>
        </w:tc>
      </w:tr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ind w:firstLineChars="450" w:firstLine="945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十佳读者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jc w:val="left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</w:rPr>
              <w:t>以图书馆借还系统数据为统计标准，结合读者入馆表现，择优评选</w:t>
            </w:r>
            <w:r>
              <w:rPr>
                <w:rFonts w:hint="eastAsia"/>
              </w:rPr>
              <w:t>2018</w:t>
            </w:r>
            <w:r>
              <w:rPr>
                <w:rFonts w:ascii="宋体" w:hAnsi="宋体" w:hint="eastAsia"/>
              </w:rPr>
              <w:t>十佳读者。</w:t>
            </w:r>
          </w:p>
        </w:tc>
      </w:tr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ind w:firstLineChars="347" w:firstLine="729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“好”为榜先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B05" w:rsidRDefault="003D1B05">
            <w:pPr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</w:rPr>
              <w:t>公布</w:t>
            </w:r>
            <w:r>
              <w:rPr>
                <w:rFonts w:hint="eastAsia"/>
              </w:rPr>
              <w:t>2018</w:t>
            </w:r>
            <w:r>
              <w:rPr>
                <w:rFonts w:ascii="宋体" w:hAnsi="宋体" w:hint="eastAsia"/>
              </w:rPr>
              <w:t>各学院借阅总量排行榜，</w:t>
            </w:r>
            <w:r>
              <w:rPr>
                <w:rFonts w:cs="Calibri" w:hint="eastAsia"/>
              </w:rPr>
              <w:t>2018</w:t>
            </w:r>
            <w:r>
              <w:rPr>
                <w:rFonts w:ascii="宋体" w:hAnsi="宋体" w:hint="eastAsia"/>
              </w:rPr>
              <w:t>各类别读者借阅排行榜，</w:t>
            </w:r>
            <w:r>
              <w:rPr>
                <w:rFonts w:cs="Calibri" w:hint="eastAsia"/>
              </w:rPr>
              <w:t>2018</w:t>
            </w:r>
            <w:r>
              <w:rPr>
                <w:rFonts w:ascii="宋体" w:hAnsi="宋体" w:hint="eastAsia"/>
              </w:rPr>
              <w:t>电子资源使用情况。</w:t>
            </w:r>
          </w:p>
        </w:tc>
      </w:tr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ind w:firstLineChars="343" w:firstLine="720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你选书，我买单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</w:rPr>
              <w:t>图书馆总馆大厅展出多种中、外文图书，供读者现场选择推荐。</w:t>
            </w:r>
          </w:p>
        </w:tc>
      </w:tr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广州高校馆际互借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jc w:val="left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</w:rPr>
              <w:t>广州高校馆际互借读者服务推广。</w:t>
            </w:r>
          </w:p>
        </w:tc>
      </w:tr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全国首届“图书馆杯主题海报创意设计”作品展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展示阅读推广的优秀海报作品，透过创意设计鼓励阅读、推崇阅读的理念。</w:t>
            </w:r>
          </w:p>
        </w:tc>
      </w:tr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ind w:firstLineChars="450" w:firstLine="945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书海寻宝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</w:rPr>
              <w:t>以游戏关卡的形式，通过微信公众号、“找本书”</w:t>
            </w:r>
            <w:r>
              <w:t>APP</w:t>
            </w:r>
            <w:r>
              <w:rPr>
                <w:rFonts w:hint="eastAsia"/>
              </w:rPr>
              <w:t>等查找图书位置的有奖游戏。</w:t>
            </w:r>
          </w:p>
        </w:tc>
      </w:tr>
      <w:tr w:rsidR="003D1B05" w:rsidTr="003D1B05">
        <w:trPr>
          <w:trHeight w:val="285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widowControl/>
              <w:spacing w:after="90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ind w:firstLineChars="397" w:firstLine="834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悦读悦享空间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B05" w:rsidRDefault="003D1B05">
            <w:pPr>
              <w:spacing w:line="360" w:lineRule="exact"/>
              <w:jc w:val="left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/>
              </w:rPr>
              <w:t>习近平专柜、导读书架、分享书架主题图书展示。</w:t>
            </w:r>
          </w:p>
        </w:tc>
      </w:tr>
    </w:tbl>
    <w:p w:rsidR="00E81926" w:rsidRDefault="00E81926">
      <w:bookmarkStart w:id="0" w:name="_GoBack"/>
      <w:bookmarkEnd w:id="0"/>
    </w:p>
    <w:sectPr w:rsidR="00E81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5"/>
    <w:rsid w:val="003D1B05"/>
    <w:rsid w:val="00E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2019-04-16T02:53:00Z</dcterms:created>
  <dcterms:modified xsi:type="dcterms:W3CDTF">2019-04-16T02:53:00Z</dcterms:modified>
</cp:coreProperties>
</file>